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F3" w:rsidRPr="00D94CF3" w:rsidRDefault="00D94CF3" w:rsidP="00D94CF3">
      <w:pPr>
        <w:rPr>
          <w:rFonts w:ascii="Times New Roman" w:hAnsi="Times New Roman" w:cs="Times New Roman"/>
          <w:b/>
          <w:u w:val="single"/>
        </w:rPr>
      </w:pP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E4D9B">
        <w:rPr>
          <w:rFonts w:ascii="Times New Roman" w:hAnsi="Times New Roman" w:cs="Times New Roman"/>
          <w:b/>
          <w:sz w:val="28"/>
          <w:szCs w:val="28"/>
        </w:rPr>
        <w:t>Екатериновског</w:t>
      </w:r>
      <w:r w:rsidRPr="00D94CF3">
        <w:rPr>
          <w:rFonts w:ascii="Times New Roman" w:hAnsi="Times New Roman" w:cs="Times New Roman"/>
          <w:b/>
          <w:sz w:val="28"/>
          <w:szCs w:val="28"/>
        </w:rPr>
        <w:t>о сельского поселения</w:t>
      </w:r>
    </w:p>
    <w:tbl>
      <w:tblPr>
        <w:tblW w:w="0" w:type="auto"/>
        <w:tblInd w:w="-25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102"/>
      </w:tblGrid>
      <w:tr w:rsidR="00D94CF3" w:rsidRPr="00D94CF3" w:rsidTr="00D94CF3">
        <w:trPr>
          <w:trHeight w:val="119"/>
        </w:trPr>
        <w:tc>
          <w:tcPr>
            <w:tcW w:w="10102" w:type="dxa"/>
          </w:tcPr>
          <w:p w:rsidR="00D94CF3" w:rsidRPr="00D94CF3" w:rsidRDefault="00D94CF3" w:rsidP="00347E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94CF3" w:rsidRPr="00D94CF3" w:rsidRDefault="00D94CF3" w:rsidP="00347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7B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CF3" w:rsidRPr="00D94CF3" w:rsidRDefault="00D94CF3" w:rsidP="00347EC9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1B7D03" w:rsidP="00347EC9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7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37D7C">
        <w:rPr>
          <w:rFonts w:ascii="Times New Roman" w:hAnsi="Times New Roman" w:cs="Times New Roman"/>
          <w:sz w:val="28"/>
          <w:szCs w:val="28"/>
        </w:rPr>
        <w:t>.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2022 г.                       </w:t>
      </w:r>
      <w:r w:rsidR="00347EC9">
        <w:rPr>
          <w:rFonts w:ascii="Times New Roman" w:hAnsi="Times New Roman" w:cs="Times New Roman"/>
          <w:sz w:val="28"/>
          <w:szCs w:val="28"/>
        </w:rPr>
        <w:t xml:space="preserve">   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94CF3" w:rsidRPr="00D9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4CF3" w:rsidRPr="00D94CF3">
        <w:rPr>
          <w:rFonts w:ascii="Times New Roman" w:hAnsi="Times New Roman" w:cs="Times New Roman"/>
          <w:sz w:val="28"/>
          <w:szCs w:val="28"/>
        </w:rPr>
        <w:t xml:space="preserve">. </w:t>
      </w:r>
      <w:r w:rsidR="0066005A">
        <w:rPr>
          <w:rFonts w:ascii="Times New Roman" w:hAnsi="Times New Roman" w:cs="Times New Roman"/>
          <w:sz w:val="28"/>
          <w:szCs w:val="28"/>
        </w:rPr>
        <w:t>Екатериновка</w:t>
      </w:r>
      <w:r w:rsidR="00D94CF3" w:rsidRPr="00D94CF3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>
        <w:rPr>
          <w:rFonts w:ascii="Times New Roman" w:hAnsi="Times New Roman" w:cs="Times New Roman"/>
          <w:sz w:val="28"/>
          <w:szCs w:val="28"/>
        </w:rPr>
        <w:t>108</w:t>
      </w:r>
      <w:bookmarkStart w:id="0" w:name="_GoBack"/>
      <w:bookmarkEnd w:id="0"/>
    </w:p>
    <w:p w:rsidR="00301F14" w:rsidRPr="00301F14" w:rsidRDefault="00301F14" w:rsidP="00347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F14" w:rsidRPr="00301F14" w:rsidRDefault="00301F14" w:rsidP="00D9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CF3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Pr="002F38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38DD">
        <w:rPr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626E32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8DD">
        <w:rPr>
          <w:rFonts w:ascii="Times New Roman" w:hAnsi="Times New Roman" w:cs="Times New Roman"/>
          <w:sz w:val="28"/>
          <w:szCs w:val="28"/>
        </w:rPr>
        <w:t>звене</w:t>
      </w:r>
      <w:proofErr w:type="gramEnd"/>
      <w:r w:rsidRPr="002F38DD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</w:t>
      </w:r>
    </w:p>
    <w:p w:rsidR="00347EC9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государ</w:t>
      </w:r>
      <w:r w:rsidR="00347EC9">
        <w:rPr>
          <w:rFonts w:ascii="Times New Roman" w:hAnsi="Times New Roman" w:cs="Times New Roman"/>
          <w:sz w:val="28"/>
          <w:szCs w:val="28"/>
        </w:rPr>
        <w:t xml:space="preserve">ственной системы предупреждения </w:t>
      </w:r>
      <w:r w:rsidRPr="002F38DD">
        <w:rPr>
          <w:rFonts w:ascii="Times New Roman" w:hAnsi="Times New Roman" w:cs="Times New Roman"/>
          <w:sz w:val="28"/>
          <w:szCs w:val="28"/>
        </w:rPr>
        <w:t>и </w:t>
      </w:r>
    </w:p>
    <w:p w:rsidR="00626E32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ликвидации чрезвычайных ситуаций на территории</w:t>
      </w:r>
    </w:p>
    <w:p w:rsidR="00626E32" w:rsidRPr="002F38DD" w:rsidRDefault="0066005A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="0045297C" w:rsidRPr="002F38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E32" w:rsidRPr="002F38DD">
        <w:rPr>
          <w:rFonts w:ascii="Times New Roman" w:hAnsi="Times New Roman" w:cs="Times New Roman"/>
          <w:sz w:val="28"/>
          <w:szCs w:val="28"/>
        </w:rPr>
        <w:t>»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 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4"/>
          <w:szCs w:val="24"/>
        </w:rPr>
        <w:t> </w:t>
      </w:r>
    </w:p>
    <w:p w:rsidR="0045297C" w:rsidRPr="00DB23BC" w:rsidRDefault="00D94CF3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97C" w:rsidRPr="00DB23BC">
        <w:rPr>
          <w:rFonts w:ascii="Times New Roman" w:hAnsi="Times New Roman" w:cs="Times New Roman"/>
          <w:sz w:val="28"/>
          <w:szCs w:val="28"/>
        </w:rPr>
        <w:t xml:space="preserve"> </w:t>
      </w:r>
      <w:r w:rsidR="00626E32" w:rsidRPr="00DB23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</w:p>
    <w:p w:rsidR="0045297C" w:rsidRPr="00DB23BC" w:rsidRDefault="0045297C" w:rsidP="0045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32" w:rsidRPr="00DB23BC" w:rsidRDefault="00D94CF3" w:rsidP="0045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26E32" w:rsidRPr="00DB23BC">
        <w:rPr>
          <w:rFonts w:ascii="Times New Roman" w:hAnsi="Times New Roman" w:cs="Times New Roman"/>
          <w:b/>
          <w:sz w:val="28"/>
          <w:szCs w:val="28"/>
        </w:rPr>
        <w:t>: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>1.1. Положение о муниципальном звене территориальной подсистемы единой государственной системы предупреждения и ликвидации чрезвычай</w:t>
      </w:r>
      <w:r w:rsidR="00DB23BC" w:rsidRPr="00DB23BC">
        <w:rPr>
          <w:rFonts w:ascii="Times New Roman" w:hAnsi="Times New Roman" w:cs="Times New Roman"/>
          <w:sz w:val="28"/>
          <w:szCs w:val="28"/>
        </w:rPr>
        <w:t xml:space="preserve">ных ситуаций на территории </w:t>
      </w:r>
      <w:r w:rsidR="0066005A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DB23BC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626E32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 xml:space="preserve">1.2. Структуру 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66005A">
        <w:rPr>
          <w:rFonts w:ascii="Times New Roman" w:hAnsi="Times New Roman" w:cs="Times New Roman"/>
          <w:sz w:val="28"/>
          <w:szCs w:val="28"/>
        </w:rPr>
        <w:t>Екатериновского</w:t>
      </w:r>
      <w:r w:rsidR="00D94CF3">
        <w:rPr>
          <w:rFonts w:ascii="Times New Roman" w:hAnsi="Times New Roman" w:cs="Times New Roman"/>
          <w:sz w:val="28"/>
          <w:szCs w:val="28"/>
        </w:rPr>
        <w:t xml:space="preserve"> </w:t>
      </w:r>
      <w:r w:rsidRPr="00DB23BC">
        <w:rPr>
          <w:rFonts w:ascii="Times New Roman" w:hAnsi="Times New Roman" w:cs="Times New Roman"/>
          <w:sz w:val="28"/>
          <w:szCs w:val="28"/>
        </w:rPr>
        <w:t>сельского поселения (Приложение № 2).</w:t>
      </w:r>
    </w:p>
    <w:p w:rsidR="005A0A9C" w:rsidRPr="005A0A9C" w:rsidRDefault="005A0A9C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9C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r w:rsidR="0066005A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0A9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005A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2.2014 № 2</w:t>
      </w:r>
      <w:r w:rsidR="0066005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П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оложения о муниципальном</w:t>
      </w:r>
      <w:r w:rsidRPr="005A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звене территориальной подсистемы единой государственной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предупреждения и ликвидации чрезвычайных ситуаций на территории </w:t>
      </w:r>
      <w:r w:rsidR="0066005A">
        <w:rPr>
          <w:rFonts w:ascii="Times New Roman" w:hAnsi="Times New Roman" w:cs="Times New Roman"/>
          <w:bCs/>
          <w:color w:val="000000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A0A9C">
        <w:rPr>
          <w:rFonts w:ascii="Times New Roman" w:hAnsi="Times New Roman" w:cs="Times New Roman"/>
          <w:sz w:val="28"/>
          <w:szCs w:val="28"/>
        </w:rPr>
        <w:t>.</w:t>
      </w:r>
    </w:p>
    <w:p w:rsidR="00626E32" w:rsidRPr="00DB23BC" w:rsidRDefault="005A0A9C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E32" w:rsidRPr="00DB23BC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</w:t>
      </w:r>
      <w:r w:rsidR="0066005A">
        <w:rPr>
          <w:rFonts w:ascii="Times New Roman" w:hAnsi="Times New Roman" w:cs="Times New Roman"/>
          <w:sz w:val="28"/>
          <w:szCs w:val="28"/>
        </w:rPr>
        <w:t>е</w:t>
      </w:r>
      <w:r w:rsidR="00626E32" w:rsidRPr="00DB23BC">
        <w:rPr>
          <w:rFonts w:ascii="Times New Roman" w:hAnsi="Times New Roman" w:cs="Times New Roman"/>
          <w:sz w:val="28"/>
          <w:szCs w:val="28"/>
        </w:rPr>
        <w:t xml:space="preserve">й </w:t>
      </w:r>
      <w:r w:rsidR="0066005A">
        <w:rPr>
          <w:rFonts w:ascii="Times New Roman" w:hAnsi="Times New Roman" w:cs="Times New Roman"/>
          <w:sz w:val="28"/>
          <w:szCs w:val="28"/>
        </w:rPr>
        <w:t>Екатериновского</w:t>
      </w:r>
      <w:r w:rsidR="008514D2" w:rsidRPr="00DB23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E32" w:rsidRPr="00DB23BC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положения, структуру, состав сил и средств объектовых </w:t>
      </w:r>
      <w:proofErr w:type="gramStart"/>
      <w:r w:rsidR="00626E32" w:rsidRPr="00DB23BC">
        <w:rPr>
          <w:rFonts w:ascii="Times New Roman" w:hAnsi="Times New Roman" w:cs="Times New Roman"/>
          <w:sz w:val="28"/>
          <w:szCs w:val="28"/>
        </w:rPr>
        <w:t xml:space="preserve">звеньев муниципального звена </w:t>
      </w:r>
      <w:r w:rsidR="00626E32" w:rsidRPr="00DB23BC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единой государственной системы предупреждения</w:t>
      </w:r>
      <w:proofErr w:type="gramEnd"/>
      <w:r w:rsidR="00626E32" w:rsidRPr="00DB23BC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на территории сельского поселения.</w:t>
      </w:r>
    </w:p>
    <w:p w:rsidR="00D94CF3" w:rsidRPr="00D94CF3" w:rsidRDefault="005A0A9C" w:rsidP="00301F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6E32" w:rsidRPr="00D94CF3">
        <w:rPr>
          <w:rFonts w:ascii="Times New Roman" w:hAnsi="Times New Roman" w:cs="Times New Roman"/>
          <w:sz w:val="28"/>
          <w:szCs w:val="28"/>
        </w:rPr>
        <w:t xml:space="preserve">. 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информационном стенде в администрации муниципального образования </w:t>
      </w:r>
      <w:r w:rsidR="00FE4D9B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администрации муниципального образования </w:t>
      </w:r>
      <w:r w:rsidR="0066005A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D94CF3" w:rsidRPr="00D94CF3" w:rsidRDefault="005A0A9C" w:rsidP="00D94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7A0A36">
        <w:rPr>
          <w:rFonts w:ascii="Times New Roman" w:hAnsi="Times New Roman" w:cs="Times New Roman"/>
          <w:sz w:val="28"/>
          <w:szCs w:val="28"/>
        </w:rPr>
        <w:t>подписания.</w:t>
      </w:r>
    </w:p>
    <w:p w:rsidR="00301F14" w:rsidRPr="00D94CF3" w:rsidRDefault="005A0A9C" w:rsidP="00D94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F14" w:rsidRPr="00D94CF3">
        <w:rPr>
          <w:rFonts w:ascii="Times New Roman" w:hAnsi="Times New Roman" w:cs="Times New Roman"/>
          <w:sz w:val="28"/>
          <w:szCs w:val="28"/>
        </w:rPr>
        <w:t>.</w:t>
      </w:r>
      <w:r w:rsidR="002F38DD">
        <w:rPr>
          <w:rFonts w:ascii="Times New Roman" w:hAnsi="Times New Roman" w:cs="Times New Roman"/>
          <w:sz w:val="28"/>
          <w:szCs w:val="28"/>
        </w:rPr>
        <w:t xml:space="preserve">   </w:t>
      </w:r>
      <w:r w:rsidR="00301F14" w:rsidRPr="00D94CF3">
        <w:rPr>
          <w:rFonts w:ascii="Times New Roman" w:hAnsi="Times New Roman" w:cs="Times New Roman"/>
          <w:sz w:val="28"/>
          <w:szCs w:val="28"/>
        </w:rPr>
        <w:t xml:space="preserve"> Контроль  исполнения настоящего постановления оставляю за собой.</w:t>
      </w:r>
    </w:p>
    <w:p w:rsidR="00626E32" w:rsidRPr="00D94CF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 </w:t>
      </w:r>
    </w:p>
    <w:p w:rsidR="00626E32" w:rsidRPr="00D94CF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 </w:t>
      </w:r>
    </w:p>
    <w:p w:rsidR="00D94CF3" w:rsidRPr="00D94CF3" w:rsidRDefault="00D94CF3" w:rsidP="00D94CF3">
      <w:pPr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94CF3" w:rsidRPr="00D94CF3" w:rsidRDefault="0066005A" w:rsidP="00347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>Н.Л. Абрамова</w:t>
      </w: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Default="00D94CF3" w:rsidP="00D94CF3">
      <w:pPr>
        <w:pStyle w:val="2"/>
        <w:spacing w:before="0"/>
        <w:ind w:left="5387"/>
        <w:jc w:val="center"/>
        <w:rPr>
          <w:b w:val="0"/>
          <w:sz w:val="24"/>
          <w:szCs w:val="24"/>
        </w:rPr>
      </w:pPr>
    </w:p>
    <w:p w:rsidR="00D94CF3" w:rsidRDefault="00D94CF3" w:rsidP="00D94CF3">
      <w:pPr>
        <w:pStyle w:val="2"/>
        <w:spacing w:before="0"/>
        <w:ind w:left="5387"/>
        <w:jc w:val="right"/>
        <w:rPr>
          <w:b w:val="0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Pr="00126F3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32" w:rsidRPr="00126F3C" w:rsidRDefault="00626E32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06E3B" w:rsidRPr="00006E3B" w:rsidRDefault="00006E3B" w:rsidP="00006E3B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lastRenderedPageBreak/>
        <w:t xml:space="preserve">к </w:t>
      </w:r>
      <w:r w:rsidRPr="00006E3B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006E3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06E3B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06E3B" w:rsidRPr="00006E3B" w:rsidRDefault="0066005A" w:rsidP="00006E3B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="00006E3B" w:rsidRPr="00006E3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006E3B" w:rsidRPr="00006E3B" w:rsidRDefault="00006E3B" w:rsidP="00006E3B">
      <w:pPr>
        <w:keepNext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58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7D7C">
        <w:rPr>
          <w:rFonts w:ascii="Times New Roman" w:hAnsi="Times New Roman" w:cs="Times New Roman"/>
          <w:sz w:val="24"/>
          <w:szCs w:val="24"/>
        </w:rPr>
        <w:t xml:space="preserve">от </w:t>
      </w:r>
      <w:r w:rsidR="0066005A">
        <w:rPr>
          <w:rFonts w:ascii="Times New Roman" w:hAnsi="Times New Roman" w:cs="Times New Roman"/>
          <w:sz w:val="24"/>
          <w:szCs w:val="24"/>
        </w:rPr>
        <w:t xml:space="preserve">  </w:t>
      </w:r>
      <w:r w:rsidR="00937D7C">
        <w:rPr>
          <w:rFonts w:ascii="Times New Roman" w:hAnsi="Times New Roman" w:cs="Times New Roman"/>
          <w:sz w:val="24"/>
          <w:szCs w:val="24"/>
        </w:rPr>
        <w:t>.</w:t>
      </w:r>
      <w:r w:rsidR="0066005A">
        <w:rPr>
          <w:rFonts w:ascii="Times New Roman" w:hAnsi="Times New Roman" w:cs="Times New Roman"/>
          <w:sz w:val="24"/>
          <w:szCs w:val="24"/>
        </w:rPr>
        <w:t xml:space="preserve">    </w:t>
      </w:r>
      <w:r w:rsidR="00937D7C">
        <w:rPr>
          <w:rFonts w:ascii="Times New Roman" w:hAnsi="Times New Roman" w:cs="Times New Roman"/>
          <w:sz w:val="24"/>
          <w:szCs w:val="24"/>
        </w:rPr>
        <w:t>.</w:t>
      </w:r>
      <w:r w:rsidRPr="00006E3B">
        <w:rPr>
          <w:rFonts w:ascii="Times New Roman" w:hAnsi="Times New Roman" w:cs="Times New Roman"/>
          <w:sz w:val="24"/>
          <w:szCs w:val="24"/>
        </w:rPr>
        <w:t>2022 г. №</w:t>
      </w:r>
      <w:r w:rsidR="006600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6E32" w:rsidRPr="00096253" w:rsidRDefault="00626E32" w:rsidP="000962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 </w:t>
      </w:r>
    </w:p>
    <w:p w:rsidR="00301F14" w:rsidRPr="00096253" w:rsidRDefault="00626E32" w:rsidP="0009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B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B23BC">
        <w:rPr>
          <w:rFonts w:ascii="Times New Roman" w:hAnsi="Times New Roman" w:cs="Times New Roman"/>
          <w:b/>
          <w:sz w:val="28"/>
          <w:szCs w:val="28"/>
        </w:rPr>
        <w:br/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66005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0962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4"/>
          <w:szCs w:val="24"/>
        </w:rPr>
        <w:t>1</w:t>
      </w:r>
      <w:r w:rsidRPr="00514C93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организации и функционирования муниципального звена территориальной подсистемы единой государственной системы предупреждения и ликвидации чрезвычайных ситуаций на территории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(далее - сельское звено ТП РСЧС).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предприятий и учреждений муниципального образован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21 декабря 1994 г. № 68-ФЗ «О защите населения и территорий от чрезвычайных ситуаций природного и техногенного характера».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3. Сельское звено ТП РСЧС создается для предупреждения и ликвидации чрезвычайных ситуаций в пределах границ муниципального о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в его состав входят объектовые звенья, находящиеся на территории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Екатериновского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="00D46862" w:rsidRPr="00514C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4C93">
        <w:rPr>
          <w:rFonts w:ascii="Times New Roman" w:hAnsi="Times New Roman" w:cs="Times New Roman"/>
          <w:sz w:val="28"/>
          <w:szCs w:val="28"/>
        </w:rPr>
        <w:t>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4. Сельское звено ТП РСЧС включает два уровня: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5. Координационными органами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руководителями организаций.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Ростовской области и правовыми актами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единая дежурно-диспетчерская служба;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дежурно-диспетчерские службы администрации муници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Органы создаются и осуществляют свою деятельность в соответствии с действующим законодательством Российской Федерации, законодательством Ростовской области, правовыми актами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  и решениями руководителей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8. К силам и средствам сельского звена ТП РСЧС относятся специально подготовленные силы и средства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</w:p>
    <w:p w:rsidR="00626E32" w:rsidRPr="00514C93" w:rsidRDefault="00B85956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Екатериновское</w:t>
      </w:r>
      <w:r w:rsidR="00626E32"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Перечень сил постоянной готовности сельского звена ТП РСЧС входит в перечень сил постоянной готовности территориальной подсистемы Ростовской области единой государственной системы предупреждения и ликвидации чрезвычайных ситуаций, утверждаемой постановлением Губернатора Ростовской области «О территориальной подсистеме Ростовской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5A79EC" w:rsidRPr="00514C93">
        <w:rPr>
          <w:rFonts w:ascii="Times New Roman" w:hAnsi="Times New Roman" w:cs="Times New Roman"/>
          <w:sz w:val="28"/>
          <w:szCs w:val="28"/>
        </w:rPr>
        <w:t>й стихийных бедствий по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области),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определяют создающие их органы местного самоуправления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осуществляет в установленном порядке комитет гражданской защиты населения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347EC9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 решению органо</w:t>
      </w:r>
      <w:r w:rsidR="00523A7F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области,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руководителей организаций, осуществляющих руководство деятельностью указанных служб и формирований.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11. Для ликвидации чрезвычайных ситуаций создаются и используются: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организаций и общественных объединений муниципального образовани</w:t>
      </w:r>
      <w:r w:rsidR="00AE32B0" w:rsidRPr="00514C93">
        <w:rPr>
          <w:rFonts w:ascii="Times New Roman" w:hAnsi="Times New Roman" w:cs="Times New Roman"/>
          <w:sz w:val="28"/>
          <w:szCs w:val="28"/>
        </w:rPr>
        <w:t>я</w:t>
      </w:r>
      <w:r w:rsidR="00C7765A" w:rsidRPr="00C7765A">
        <w:rPr>
          <w:rFonts w:ascii="Times New Roman" w:hAnsi="Times New Roman" w:cs="Times New Roman"/>
          <w:sz w:val="28"/>
          <w:szCs w:val="28"/>
        </w:rPr>
        <w:t xml:space="preserve">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="00C7765A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на объектовом уровне - решением руководителей организаций.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организациями в порядке, установленном Правительством Российской Федерации, нормативными право</w:t>
      </w:r>
      <w:r w:rsidR="005A79EC" w:rsidRPr="00514C93">
        <w:rPr>
          <w:rFonts w:ascii="Times New Roman" w:hAnsi="Times New Roman" w:cs="Times New Roman"/>
          <w:sz w:val="28"/>
          <w:szCs w:val="28"/>
        </w:rPr>
        <w:t>выми актами Губернатора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и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</w:t>
      </w:r>
      <w:r w:rsidR="005A79EC" w:rsidRPr="00514C93">
        <w:rPr>
          <w:rFonts w:ascii="Times New Roman" w:hAnsi="Times New Roman" w:cs="Times New Roman"/>
          <w:sz w:val="28"/>
          <w:szCs w:val="28"/>
        </w:rPr>
        <w:t>и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</w:t>
      </w:r>
      <w:r w:rsidR="00C7765A">
        <w:rPr>
          <w:rFonts w:ascii="Times New Roman" w:hAnsi="Times New Roman" w:cs="Times New Roman"/>
          <w:sz w:val="28"/>
          <w:szCs w:val="28"/>
        </w:rPr>
        <w:t>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разрабатываемого администрацией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</w:t>
      </w:r>
      <w:r w:rsidR="005A79EC" w:rsidRPr="00514C93">
        <w:rPr>
          <w:rFonts w:ascii="Times New Roman" w:hAnsi="Times New Roman" w:cs="Times New Roman"/>
          <w:sz w:val="28"/>
          <w:szCs w:val="28"/>
        </w:rPr>
        <w:t>й стихийных бедствий по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14. При отсутствии угрозы возникновения чрезвычайных ситуаций на объектах,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Решениями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местный уровень реагирования - решением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при ликвидации чрезвычайной ситуации силами и средствами организаций и органов местного самоуправления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региональный (межмуниципальный) уровень реагирования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 - решением Губернатора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при ликвидации чрезвычайной ситуации силами и средствами организаций, органов местного самоуправления </w:t>
      </w:r>
      <w:r w:rsid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органо</w:t>
      </w:r>
      <w:r w:rsidR="005A79EC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сельского поселения, если зона чрезвычайной ситуации находитс</w:t>
      </w:r>
      <w:r w:rsidR="005A79EC" w:rsidRPr="00514C93">
        <w:rPr>
          <w:rFonts w:ascii="Times New Roman" w:hAnsi="Times New Roman" w:cs="Times New Roman"/>
          <w:sz w:val="28"/>
          <w:szCs w:val="28"/>
        </w:rPr>
        <w:t>я в пределах территории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  <w:proofErr w:type="gramEnd"/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16. Решениями главы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поселение, руководители организаций отменяют установленные режимы функционирования.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или должностное лицо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чрезвычайных ситуаций: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proofErr w:type="spellStart"/>
      <w:r w:rsidRPr="00514C93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514C93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язи и оповещения, а также иного имущества органов местного самоуправления 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32B0" w:rsidRPr="00514C93">
        <w:rPr>
          <w:rFonts w:ascii="Times New Roman" w:hAnsi="Times New Roman" w:cs="Times New Roman"/>
          <w:sz w:val="28"/>
          <w:szCs w:val="28"/>
        </w:rPr>
        <w:t>образования</w:t>
      </w:r>
      <w:r w:rsidR="00AC5A04" w:rsidRPr="00AC5A04">
        <w:rPr>
          <w:rFonts w:ascii="Times New Roman" w:hAnsi="Times New Roman" w:cs="Times New Roman"/>
          <w:sz w:val="28"/>
          <w:szCs w:val="28"/>
        </w:rPr>
        <w:t xml:space="preserve">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="00AC5A04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 и организаций;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 xml:space="preserve"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</w:t>
      </w:r>
      <w:r w:rsidRPr="00514C93">
        <w:rPr>
          <w:rFonts w:ascii="Times New Roman" w:hAnsi="Times New Roman" w:cs="Times New Roman"/>
          <w:sz w:val="28"/>
          <w:szCs w:val="28"/>
        </w:rPr>
        <w:lastRenderedPageBreak/>
        <w:t>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проводит эвакуационные мероприятия,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руководителей организаций, на территории которых произошла чрезвычайная ситуация.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19.1. В режиме повседневной деятельности: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AE32B0" w:rsidRPr="00514C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C5A04" w:rsidRPr="00AC5A04">
        <w:rPr>
          <w:rFonts w:ascii="Times New Roman" w:hAnsi="Times New Roman" w:cs="Times New Roman"/>
          <w:sz w:val="28"/>
          <w:szCs w:val="28"/>
        </w:rPr>
        <w:t xml:space="preserve">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="00AC5A04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19.2. В режиме повышенной готовности: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 xml:space="preserve">усиление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оповещение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956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населения о возможности возникновения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19.3. В режиме чрезвычайной ситуации: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оповещение главы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муниципа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FE4D9B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председателя комиссии по предупреждению и ликвидации чрезвычайных ситуаций и обеспечению пожарной безопасности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4D9B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органов управления и сил сельского звена ТП РСЧС, руководителей организаций, а также населения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FE4D9B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о возникающих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органов местного самоуправления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4D9B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организаций. Поддержание непрерывного взаимодействия с </w:t>
      </w:r>
      <w:r w:rsidRPr="00514C93">
        <w:rPr>
          <w:rFonts w:ascii="Times New Roman" w:hAnsi="Times New Roman" w:cs="Times New Roman"/>
          <w:sz w:val="28"/>
          <w:szCs w:val="28"/>
        </w:rPr>
        <w:lastRenderedPageBreak/>
        <w:t>органам</w:t>
      </w:r>
      <w:r w:rsidR="005A79EC" w:rsidRPr="00514C93">
        <w:rPr>
          <w:rFonts w:ascii="Times New Roman" w:hAnsi="Times New Roman" w:cs="Times New Roman"/>
          <w:sz w:val="28"/>
          <w:szCs w:val="28"/>
        </w:rPr>
        <w:t>и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 и территориальными органами управления федеральных органов исполнительной власти;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локальной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- силами и средствами организаций;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- силами и средствами сельского звена ТП РСЧС;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межмуниципальной - силами и средствами сельского звена ТП РСЧС, органо</w:t>
      </w:r>
      <w:r w:rsidR="005A79EC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области, оказавшихся в зоне чрезвычайной ситуации.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 недостаточности указанных сил и сре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4D9B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</w:t>
      </w:r>
      <w:r w:rsidR="005A79EC" w:rsidRPr="00514C93">
        <w:rPr>
          <w:rFonts w:ascii="Times New Roman" w:hAnsi="Times New Roman" w:cs="Times New Roman"/>
          <w:sz w:val="28"/>
          <w:szCs w:val="28"/>
        </w:rPr>
        <w:t>твом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и правовыми актами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4D9B">
        <w:rPr>
          <w:rFonts w:ascii="Times New Roman" w:hAnsi="Times New Roman" w:cs="Times New Roman"/>
          <w:sz w:val="28"/>
          <w:szCs w:val="28"/>
        </w:rPr>
        <w:t>Екатериновское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086134" w:rsidRDefault="00086134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Pr="00514C93" w:rsidRDefault="00347EC9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134" w:rsidRPr="00006E3B" w:rsidRDefault="00AC5A04" w:rsidP="00AC5A04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86134"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Приложение № 2</w:t>
      </w:r>
    </w:p>
    <w:p w:rsidR="00086134" w:rsidRPr="00006E3B" w:rsidRDefault="00086134" w:rsidP="00086134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006E3B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006E3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06E3B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86134" w:rsidRPr="00006E3B" w:rsidRDefault="00FE4D9B" w:rsidP="00086134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="00086134" w:rsidRPr="00006E3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086134" w:rsidRPr="00006E3B" w:rsidRDefault="00006E3B" w:rsidP="00086134">
      <w:pPr>
        <w:keepNext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37D7C">
        <w:rPr>
          <w:rFonts w:ascii="Times New Roman" w:hAnsi="Times New Roman" w:cs="Times New Roman"/>
          <w:sz w:val="24"/>
          <w:szCs w:val="24"/>
        </w:rPr>
        <w:t xml:space="preserve">                                 от</w:t>
      </w:r>
      <w:r w:rsidR="0040589C">
        <w:rPr>
          <w:rFonts w:ascii="Times New Roman" w:hAnsi="Times New Roman" w:cs="Times New Roman"/>
          <w:sz w:val="24"/>
          <w:szCs w:val="24"/>
        </w:rPr>
        <w:t xml:space="preserve">  </w:t>
      </w:r>
      <w:r w:rsidR="00937D7C">
        <w:rPr>
          <w:rFonts w:ascii="Times New Roman" w:hAnsi="Times New Roman" w:cs="Times New Roman"/>
          <w:sz w:val="24"/>
          <w:szCs w:val="24"/>
        </w:rPr>
        <w:t>.</w:t>
      </w:r>
      <w:r w:rsidR="00FE4D9B">
        <w:rPr>
          <w:rFonts w:ascii="Times New Roman" w:hAnsi="Times New Roman" w:cs="Times New Roman"/>
          <w:sz w:val="24"/>
          <w:szCs w:val="24"/>
        </w:rPr>
        <w:t xml:space="preserve">    </w:t>
      </w:r>
      <w:r w:rsidR="00937D7C">
        <w:rPr>
          <w:rFonts w:ascii="Times New Roman" w:hAnsi="Times New Roman" w:cs="Times New Roman"/>
          <w:sz w:val="24"/>
          <w:szCs w:val="24"/>
        </w:rPr>
        <w:t>.</w:t>
      </w:r>
      <w:r w:rsidRPr="00006E3B">
        <w:rPr>
          <w:rFonts w:ascii="Times New Roman" w:hAnsi="Times New Roman" w:cs="Times New Roman"/>
          <w:sz w:val="24"/>
          <w:szCs w:val="24"/>
        </w:rPr>
        <w:t>2022 г. №</w:t>
      </w:r>
      <w:r w:rsidR="00FE4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3B" w:rsidRPr="00514C93" w:rsidRDefault="00006E3B" w:rsidP="00086134">
      <w:pPr>
        <w:keepNext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9D6838" w:rsidRDefault="00F533BF" w:rsidP="00006E3B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звена </w:t>
      </w:r>
      <w:r w:rsidR="00FE4D9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Екатериновского</w:t>
      </w:r>
      <w:r w:rsidRPr="00006E3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сельского поселения</w:t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территории сельского поселения</w:t>
      </w:r>
    </w:p>
    <w:p w:rsidR="00006E3B" w:rsidRPr="00514C93" w:rsidRDefault="00006E3B" w:rsidP="00006E3B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9"/>
        <w:gridCol w:w="5103"/>
      </w:tblGrid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134" w:rsidRPr="00514C93" w:rsidRDefault="00086134" w:rsidP="0066005A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6134" w:rsidRPr="00514C93" w:rsidRDefault="00086134" w:rsidP="0066005A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Ведомственная принадлежность</w:t>
            </w:r>
          </w:p>
          <w:p w:rsidR="00086134" w:rsidRPr="00514C93" w:rsidRDefault="00086134" w:rsidP="0066005A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134" w:rsidRPr="00514C93" w:rsidTr="0066005A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FE4D9B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533BF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Муниципальное звено </w:t>
            </w:r>
            <w:r w:rsidR="00FE4D9B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>Екатериновского</w:t>
            </w:r>
            <w:r w:rsidR="00F533BF" w:rsidRPr="00514C93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="00F533BF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1.1. Координационные органы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 по предупреждению и ликвидации чрезвычайных ситуаций и обе</w:t>
            </w:r>
            <w:r w:rsidR="00F533BF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спечению п</w:t>
            </w:r>
            <w:r w:rsidR="00AE32B0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ожарной безопасности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F533BF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территориальных структурных подразделений администрации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F533BF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E4D9B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Екатериновского</w:t>
            </w:r>
            <w:r w:rsidRPr="00514C9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66005A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66005A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ПБ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E91203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E91203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A3341C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576415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  <w:r w:rsidR="00A3341C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66005A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66005A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  <w:r w:rsidR="00086134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. Силы и средства ликвидации последствий чрезвычайных ситуаций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Добровольн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пожарн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300CE9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300CE9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A3341C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  <w:r w:rsidR="00A3341C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66005A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система централизованного оповещения населения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76415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76415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76415" w:rsidP="001C3ED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посыльных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14C93" w:rsidP="00FE4D9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E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134" w:rsidRPr="00514C93" w:rsidRDefault="009D6838" w:rsidP="009D6838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Мегафон, МТС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TELE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 Билайн</w:t>
            </w:r>
          </w:p>
        </w:tc>
      </w:tr>
      <w:tr w:rsidR="00086134" w:rsidRPr="00514C93" w:rsidTr="006600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66005A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9D6838" w:rsidP="0066005A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«Ростелеком»</w:t>
            </w:r>
          </w:p>
        </w:tc>
      </w:tr>
    </w:tbl>
    <w:p w:rsidR="00086134" w:rsidRPr="00514C93" w:rsidRDefault="00086134" w:rsidP="00086134">
      <w:pPr>
        <w:keepNext/>
        <w:keepLine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134" w:rsidRPr="00514C93" w:rsidRDefault="00086134" w:rsidP="00086134">
      <w:pPr>
        <w:keepNext/>
        <w:keepLine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134" w:rsidRPr="00514C93" w:rsidRDefault="00086134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134" w:rsidRPr="00514C93" w:rsidSect="00347EC9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32"/>
    <w:rsid w:val="00006E3B"/>
    <w:rsid w:val="00083702"/>
    <w:rsid w:val="00086134"/>
    <w:rsid w:val="00096253"/>
    <w:rsid w:val="000C4BBE"/>
    <w:rsid w:val="00126F3C"/>
    <w:rsid w:val="00171F8C"/>
    <w:rsid w:val="001B7485"/>
    <w:rsid w:val="001B7D03"/>
    <w:rsid w:val="001C3ED4"/>
    <w:rsid w:val="00217BF4"/>
    <w:rsid w:val="00217D0A"/>
    <w:rsid w:val="002F38DD"/>
    <w:rsid w:val="00300CE9"/>
    <w:rsid w:val="00301F14"/>
    <w:rsid w:val="0031552C"/>
    <w:rsid w:val="00343074"/>
    <w:rsid w:val="00347EC9"/>
    <w:rsid w:val="003867D6"/>
    <w:rsid w:val="003D5196"/>
    <w:rsid w:val="0040589C"/>
    <w:rsid w:val="00411F6A"/>
    <w:rsid w:val="0045297C"/>
    <w:rsid w:val="00485583"/>
    <w:rsid w:val="004D480D"/>
    <w:rsid w:val="00514C93"/>
    <w:rsid w:val="00523A7F"/>
    <w:rsid w:val="00576415"/>
    <w:rsid w:val="005A0A9C"/>
    <w:rsid w:val="005A79EC"/>
    <w:rsid w:val="005B15F1"/>
    <w:rsid w:val="005B1C45"/>
    <w:rsid w:val="005D4C46"/>
    <w:rsid w:val="00626E32"/>
    <w:rsid w:val="0066005A"/>
    <w:rsid w:val="00685F23"/>
    <w:rsid w:val="006E1F12"/>
    <w:rsid w:val="00737CCC"/>
    <w:rsid w:val="0074713C"/>
    <w:rsid w:val="00781823"/>
    <w:rsid w:val="007A0A36"/>
    <w:rsid w:val="008514D2"/>
    <w:rsid w:val="00937D7C"/>
    <w:rsid w:val="009B644E"/>
    <w:rsid w:val="009D6838"/>
    <w:rsid w:val="00A03171"/>
    <w:rsid w:val="00A3341C"/>
    <w:rsid w:val="00AC5A04"/>
    <w:rsid w:val="00AE0BC3"/>
    <w:rsid w:val="00AE32B0"/>
    <w:rsid w:val="00AF3148"/>
    <w:rsid w:val="00B85956"/>
    <w:rsid w:val="00C7765A"/>
    <w:rsid w:val="00C95C16"/>
    <w:rsid w:val="00D46862"/>
    <w:rsid w:val="00D94CF3"/>
    <w:rsid w:val="00DB23BC"/>
    <w:rsid w:val="00DD5AD0"/>
    <w:rsid w:val="00E10C79"/>
    <w:rsid w:val="00E91203"/>
    <w:rsid w:val="00F533BF"/>
    <w:rsid w:val="00FE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6"/>
  </w:style>
  <w:style w:type="paragraph" w:styleId="1">
    <w:name w:val="heading 1"/>
    <w:basedOn w:val="a"/>
    <w:next w:val="a"/>
    <w:link w:val="10"/>
    <w:qFormat/>
    <w:rsid w:val="00086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134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08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08613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086134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086134"/>
    <w:rPr>
      <w:b/>
      <w:bCs w:val="0"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D94C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A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6"/>
  </w:style>
  <w:style w:type="paragraph" w:styleId="1">
    <w:name w:val="heading 1"/>
    <w:basedOn w:val="a"/>
    <w:next w:val="a"/>
    <w:link w:val="10"/>
    <w:qFormat/>
    <w:rsid w:val="00086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134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08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08613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086134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086134"/>
    <w:rPr>
      <w:b/>
      <w:bCs w:val="0"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D94C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A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4</cp:revision>
  <cp:lastPrinted>2022-08-19T06:43:00Z</cp:lastPrinted>
  <dcterms:created xsi:type="dcterms:W3CDTF">2022-08-19T05:59:00Z</dcterms:created>
  <dcterms:modified xsi:type="dcterms:W3CDTF">2022-08-29T11:22:00Z</dcterms:modified>
</cp:coreProperties>
</file>