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6371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7570B8" w:rsidRDefault="00073476" w:rsidP="0063716C">
      <w:pPr>
        <w:pStyle w:val="Postan"/>
        <w:rPr>
          <w:szCs w:val="26"/>
        </w:rPr>
      </w:pPr>
    </w:p>
    <w:p w:rsidR="007D3D68" w:rsidRPr="008D3284" w:rsidRDefault="007D3D68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7570B8" w:rsidRDefault="007D3D68" w:rsidP="0063716C">
      <w:pPr>
        <w:pStyle w:val="Postan"/>
        <w:rPr>
          <w:szCs w:val="26"/>
        </w:rPr>
      </w:pP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7570B8" w:rsidRDefault="00E4765D" w:rsidP="0063716C">
      <w:pPr>
        <w:jc w:val="center"/>
        <w:rPr>
          <w:b/>
          <w:sz w:val="24"/>
          <w:szCs w:val="26"/>
        </w:rPr>
      </w:pPr>
    </w:p>
    <w:p w:rsidR="00E4765D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3716C">
        <w:rPr>
          <w:sz w:val="28"/>
          <w:szCs w:val="28"/>
        </w:rPr>
        <w:t>13.07.2017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3716C">
        <w:rPr>
          <w:sz w:val="28"/>
          <w:szCs w:val="28"/>
        </w:rPr>
        <w:t>165</w:t>
      </w:r>
    </w:p>
    <w:p w:rsidR="00E4765D" w:rsidRPr="007570B8" w:rsidRDefault="00E4765D" w:rsidP="0063716C">
      <w:pPr>
        <w:jc w:val="center"/>
        <w:rPr>
          <w:sz w:val="24"/>
          <w:szCs w:val="26"/>
        </w:rPr>
      </w:pPr>
    </w:p>
    <w:p w:rsidR="00E4765D" w:rsidRPr="00C327FC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D4C4C" w:rsidRPr="007570B8" w:rsidRDefault="00DD4C4C" w:rsidP="0063716C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7570B8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Об утверждении </w:t>
      </w:r>
    </w:p>
    <w:p w:rsidR="00DD4C4C" w:rsidRPr="00DD4C4C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Положения о приеме, хранении,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определении стоимости и реализации (выкупе)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подарков, полученных Губернатором Ростовской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>области в связи с протокольными мероприятиями, служебными командировками и другими официальными мероприятиями, участие в</w:t>
      </w:r>
      <w:r w:rsidR="007570B8" w:rsidRPr="007570B8">
        <w:rPr>
          <w:b/>
          <w:sz w:val="28"/>
          <w:szCs w:val="28"/>
        </w:rPr>
        <w:t> </w:t>
      </w:r>
      <w:r w:rsidRPr="00DD4C4C">
        <w:rPr>
          <w:b/>
          <w:sz w:val="28"/>
          <w:szCs w:val="28"/>
        </w:rPr>
        <w:t xml:space="preserve">которых связано с исполнением служебных (должностных) обязанностей </w:t>
      </w:r>
    </w:p>
    <w:p w:rsidR="00DD4C4C" w:rsidRPr="007570B8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570B8" w:rsidRPr="00DD4C4C" w:rsidRDefault="007570B8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соответствии с распоряжением Президента Российской Федерации от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29.05.2015 № 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оценки подарка, реализации (выкупа) и зачисления средств, вырученных от его реализации»:</w:t>
      </w:r>
    </w:p>
    <w:p w:rsidR="00177A26" w:rsidRPr="00DD4C4C" w:rsidRDefault="00177A26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P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1. Утвердить Положение о приеме, хранении, определении стоимости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(выкупе) подарков, полученных Губернатором Ростовской области в связи с протокольными мероприятиями, служебными командировками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другими официальными мероприятиями, участие в которых связано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исполнением служебных (должностных) обязанностей, согласно приложению.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2. Контроль за исполнением настоящего распоряжения возложить на заместителя Губернатора Ростовской области – руководителя аппарата Правительства Ростовской области Артемова В.В.</w:t>
      </w:r>
    </w:p>
    <w:p w:rsidR="00DD4C4C" w:rsidRDefault="00DD4C4C" w:rsidP="0063716C">
      <w:pPr>
        <w:ind w:right="4711"/>
        <w:contextualSpacing/>
        <w:rPr>
          <w:sz w:val="28"/>
          <w:szCs w:val="28"/>
        </w:rPr>
      </w:pPr>
    </w:p>
    <w:p w:rsidR="007570B8" w:rsidRPr="00DD4C4C" w:rsidRDefault="007570B8" w:rsidP="0063716C">
      <w:pPr>
        <w:ind w:right="4711"/>
        <w:contextualSpacing/>
        <w:rPr>
          <w:sz w:val="28"/>
          <w:szCs w:val="28"/>
        </w:rPr>
      </w:pPr>
    </w:p>
    <w:p w:rsidR="00DD4C4C" w:rsidRPr="00DD4C4C" w:rsidRDefault="00DD4C4C" w:rsidP="0063716C">
      <w:pPr>
        <w:ind w:right="6917"/>
        <w:contextualSpacing/>
        <w:rPr>
          <w:sz w:val="28"/>
          <w:szCs w:val="28"/>
        </w:rPr>
      </w:pPr>
    </w:p>
    <w:p w:rsidR="007570B8" w:rsidRPr="007570B8" w:rsidRDefault="007570B8" w:rsidP="0063716C">
      <w:pPr>
        <w:tabs>
          <w:tab w:val="left" w:pos="7655"/>
        </w:tabs>
        <w:ind w:right="7342"/>
        <w:contextualSpacing/>
        <w:jc w:val="center"/>
        <w:rPr>
          <w:sz w:val="28"/>
          <w:szCs w:val="28"/>
        </w:rPr>
      </w:pPr>
      <w:r w:rsidRPr="007570B8">
        <w:rPr>
          <w:sz w:val="28"/>
          <w:szCs w:val="28"/>
        </w:rPr>
        <w:t>Губернатор</w:t>
      </w:r>
    </w:p>
    <w:p w:rsidR="007570B8" w:rsidRPr="007570B8" w:rsidRDefault="007570B8" w:rsidP="0063716C">
      <w:pPr>
        <w:tabs>
          <w:tab w:val="left" w:pos="7655"/>
        </w:tabs>
        <w:contextualSpacing/>
        <w:rPr>
          <w:sz w:val="28"/>
          <w:szCs w:val="28"/>
        </w:rPr>
      </w:pPr>
      <w:r w:rsidRPr="007570B8">
        <w:rPr>
          <w:sz w:val="28"/>
          <w:szCs w:val="28"/>
        </w:rPr>
        <w:t>Ростовской области</w:t>
      </w:r>
      <w:r w:rsidRPr="007570B8">
        <w:rPr>
          <w:sz w:val="28"/>
          <w:szCs w:val="28"/>
        </w:rPr>
        <w:tab/>
      </w:r>
      <w:r w:rsidRPr="007570B8">
        <w:rPr>
          <w:sz w:val="28"/>
          <w:szCs w:val="28"/>
        </w:rPr>
        <w:tab/>
        <w:t xml:space="preserve">    В.Ю. Голубев</w:t>
      </w:r>
    </w:p>
    <w:p w:rsidR="007570B8" w:rsidRPr="007570B8" w:rsidRDefault="007570B8" w:rsidP="0063716C">
      <w:pPr>
        <w:contextualSpacing/>
        <w:rPr>
          <w:sz w:val="28"/>
          <w:szCs w:val="28"/>
        </w:rPr>
      </w:pPr>
    </w:p>
    <w:p w:rsidR="00DD4C4C" w:rsidRDefault="00DD4C4C" w:rsidP="0063716C">
      <w:pPr>
        <w:contextualSpacing/>
        <w:rPr>
          <w:sz w:val="28"/>
          <w:szCs w:val="28"/>
        </w:rPr>
      </w:pPr>
    </w:p>
    <w:p w:rsidR="007570B8" w:rsidRPr="00DD4C4C" w:rsidRDefault="007570B8" w:rsidP="0063716C">
      <w:pPr>
        <w:contextualSpacing/>
        <w:rPr>
          <w:sz w:val="28"/>
          <w:szCs w:val="28"/>
        </w:rPr>
      </w:pP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Распоряжение вносит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правовое управление при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>Губернаторе Ростовской области</w:t>
      </w:r>
      <w:r w:rsidRPr="00DD4C4C">
        <w:rPr>
          <w:sz w:val="28"/>
          <w:szCs w:val="28"/>
        </w:rPr>
        <w:tab/>
      </w:r>
    </w:p>
    <w:p w:rsidR="00DD4C4C" w:rsidRPr="00DD4C4C" w:rsidRDefault="00DD4C4C" w:rsidP="0063716C">
      <w:pPr>
        <w:pageBreakBefore/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Приложение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к распоряжению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Губернатора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Ростовской области</w:t>
      </w:r>
    </w:p>
    <w:p w:rsidR="00DD4C4C" w:rsidRPr="00DD4C4C" w:rsidRDefault="0063716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13.07.2017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ПОЛОЖЕНИЕ 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о приеме, хранении, определении стоимости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и реализации (выкупе) подарков, полученных Губернатором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DD4C4C" w:rsidRPr="00DD4C4C" w:rsidRDefault="00DD4C4C" w:rsidP="0063716C">
      <w:pPr>
        <w:tabs>
          <w:tab w:val="left" w:pos="14601"/>
        </w:tabs>
        <w:ind w:right="-28" w:firstLine="709"/>
        <w:rPr>
          <w:sz w:val="28"/>
          <w:szCs w:val="28"/>
        </w:rPr>
      </w:pP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sz w:val="28"/>
          <w:szCs w:val="28"/>
        </w:rPr>
        <w:t>1.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 xml:space="preserve">Настоящее Положение определяет порядок приема, хранения, определения стоимости и реализации (выкупа) подарков, полученных Губернатором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подарок), </w:t>
      </w:r>
      <w:r w:rsidRPr="00DD4C4C">
        <w:rPr>
          <w:rFonts w:eastAsia="Calibri"/>
          <w:sz w:val="28"/>
          <w:szCs w:val="28"/>
          <w:lang w:eastAsia="en-US"/>
        </w:rPr>
        <w:t>за исключением получения канцелярских принадлежностей, предоставленных Губернатору Ростовской области при проведении протокольных мероприятий, других официальных мероприятий, во время служебных командировок, цветов, а также ценных подарков, врученных ему в качестве поощрения (награды).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Подарок, полученный Губернатором Ростовской области, подлежит сдаче в социально-хозяйственный отдел Правительства Ростовской области (далее – социально-хозяйственный отдел) по акту приема-передачи не позднее трех рабочих дней со дня получения подарка. 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подарок получен во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время служебной командировки, он подлежит сдаче не позднее трех рабочих дней со дня возвращения Губернатора Ростовской области из служебной командировки.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 невозможности сдать подарок в сроки, указанные в пункте 1 настоящего Положения, по причине, не зависящей от Губернатора Ростовской области, сдача осуществляется не позднее следующего дня после ее устранения.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соответствии с законодательством Российской Федерации за утрату или повреждение подарка несет Губернатор Ростовской области.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подарка, в котором указывается, что подарок сдан в социально-хозяйственный отдел, составляется по форме согласно приложению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 к распоряжению Президента Российской Федерации от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29.05.2015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служебных (должностных) обязанностей, сдачи, определения стоимости подарка и его реализации (выкупа)» (далее – распоряжение Президента Российской Федерации) и представляется в Управление Президента Российской Федерации по вопросам противодействия коррупции в сроки, указанные в пунктах 2 и 3 распоряжения Президента Российской Федерации.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6.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 представляется в Управление Президента Российской Федерации по вопросам противодействия коррупции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двух экземплярах. Один экземпляр уведомления о получении подарка после регистрации в указанном Управлении и ознакомления с ним Руководителя Администрации Президента Российской Федерации возвращается Губернатору Ростовской области.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Второй экземпляр уведомления о получении подарка в целях принятия подарка к бухгалтерскому учету, определения его стоимости и включения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реестр государственного имущества Ростовской области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7.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учету поступления и выбытия подарков (далее – комиссия). Сведения о рыночной цене подтверждаются документально, а при невозможности документального подтверждения </w:t>
      </w:r>
      <w:r w:rsidR="00177A26">
        <w:rPr>
          <w:rFonts w:eastAsia="Calibri"/>
          <w:sz w:val="28"/>
          <w:szCs w:val="28"/>
          <w:lang w:eastAsia="en-US"/>
        </w:rPr>
        <w:t>–</w:t>
      </w:r>
      <w:r w:rsidRPr="00DD4C4C">
        <w:rPr>
          <w:rFonts w:eastAsia="Calibri"/>
          <w:sz w:val="28"/>
          <w:szCs w:val="28"/>
          <w:lang w:eastAsia="en-US"/>
        </w:rPr>
        <w:t xml:space="preserve"> экспертным путем. Подарок возвращается Губернатору Ростовской области по акту приема-передачи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случае, если его стоимость не превышает 3 тыс. рублей.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8.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Губернатор Ростовской области может выкупить сданный подарок,  подав заявление о выкупе подарка, составленное по форме согласно приложению №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 к распоряжению Президента Российской Федерации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Управление Президента Российской Федерации по вопросам противодействия коррупции не позднее двух месяцев со дня сдачи подарка. Заявление о выкупе подарка может быть подано одновременно с уведомлением о получении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9.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Заявление о выкупе подарка подается в Управление Президента Российской Федерации по вопросам противодействия коррупции в двух экземплярах. Первый экземпляр заявления после ознакомления с ним Руководителя Администрации Президента Российской Федерации возвращается Губернатору Ростовской области. Второй экземпляр заявления в целях определения стоимости подарка и его реализации (выкупа)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10.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Социально-хозяйственный отдел в течение 3 месяцев со дня поступления второго экземпляра заявления, указанного в пункте 9 настоящего Положения, обеспечивает проведение мероприятий по оценке стоимости подарка для реализации (выкупа), уведомляет в письменной форме Губернатора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Ростовской области о результатах оценки стоимости подарка и направляет ему два экземпляра договора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11.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течение месяца после получения уведомления о результатах оценки стоимости подарка, указанного в пункте 10 настоящего Положения, Губернатор Ростовской области подписывает и представляет в социально-хозяйственный отдел два экземпляра договора выкупа подарка или отказывается от выкупа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письменной форме. 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 xml:space="preserve">Неподписание или непредставление подписанных экземпляров договора выкупа подарка считается отказом Губернатора Ростовской области от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Социально-хозяйственный отдел в сроки, указанные в договоре выкупа подарка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после оплаты стоимости подарка (поступления денежных средств) передает Губернатору Ростовской области выкупленный подарок по акту приема-передачи, составленному в двух экземплярах.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подарка, изготовленного из драгоценных металлов и (или) драгоценных камней, не поступило от Губернатора Ростовской области заявление, указанное в пункте 10 настоящего Положения, либо в случае отказа Губернатора Ростовской области от выкупа такого подарка, подарок, изготовленный из драгоценных металлов и (или) драгоценных камней, подлежит передаче социально-хозяйственным отделом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 не поступило заявление о выкупе, либо в случае отказа Губернатора Ростовской области от выкупа подарка, подарок может быть использован для обеспечения деятельности Правительства Ростовской области. Комиссия готовит заключение о целесообразности (нецелесообразности) использования подарка для обеспечения деятельности Правительства Ростовской области и направляет его Губернатору Ростовской области для принятия решения. 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rFonts w:eastAsia="Calibri"/>
          <w:sz w:val="28"/>
          <w:szCs w:val="28"/>
          <w:lang w:eastAsia="en-US"/>
        </w:rPr>
        <w:t xml:space="preserve">16. В случае нецелесообразности использования подарка для обеспечения деятельности Правительства Ростовской области социально-хозяйственный отдел </w:t>
      </w:r>
      <w:r w:rsidRPr="00DD4C4C">
        <w:rPr>
          <w:sz w:val="28"/>
          <w:szCs w:val="28"/>
        </w:rPr>
        <w:t>обеспечивает проведение мероприятий по оценке стоимости подарка для его реализации, подготавливает в установленном порядке проект распоряжения  Правительства Ростовской области (по аппарату) о реализации подарка.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17.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должны содержаться следующие сведения: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наименование подарка, а также при наличии иные данные, позволяющие его индивидуализировать;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начальная цена подарка в соответствии с отчетом об оценке;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реквизиты для перечисления денежных средств.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могут содержаться также иные сведения о подарке.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18.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Социально-хозяйственный отдел направляет распоряжение  Правительства Ростовской области (по аппарату) о реализации подарка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уполномоченную Правительством Ростовской области организацию для проведения торгов по реализации подарка, полученного лицами, замещающими государственные должности Ростовской области и должности 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уполномоченная организация).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19.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случае</w:t>
      </w:r>
      <w:r w:rsidR="00177A26">
        <w:rPr>
          <w:sz w:val="28"/>
          <w:szCs w:val="28"/>
        </w:rPr>
        <w:t xml:space="preserve">, </w:t>
      </w:r>
      <w:r w:rsidRPr="00DD4C4C">
        <w:rPr>
          <w:sz w:val="28"/>
          <w:szCs w:val="28"/>
        </w:rPr>
        <w:t xml:space="preserve"> если подарок не выкуплен или не реализован уполномоченной организации, комиссией  готовится заключение о повторной реализации подарка либо о его безвозмездной передаче на баланс благотворительной организации, либо о его уничтожении в соответствии с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законодательством Российской Федерации. В соответствии с заключением комиссии социально-хозяйственный отдел готовит соответствующий проект распоряжения Правительства Ростовской области (по аппарату).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20.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Средства, полученные от реализации (выкупа) подарка, зачисляются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доход областного бюджета в порядке, установленном бюджетным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570B8" w:rsidRDefault="007570B8" w:rsidP="0063716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B9275B" w:rsidRDefault="00B9275B" w:rsidP="006371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9275B" w:rsidSect="00B3794E">
      <w:footerReference w:type="even" r:id="rId8"/>
      <w:footerReference w:type="default" r:id="rId9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F7" w:rsidRDefault="00F90DF7">
      <w:r>
        <w:separator/>
      </w:r>
    </w:p>
  </w:endnote>
  <w:endnote w:type="continuationSeparator" w:id="0">
    <w:p w:rsidR="00F90DF7" w:rsidRDefault="00F9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26" w:rsidRDefault="00177A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A26" w:rsidRDefault="00177A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26" w:rsidRDefault="00177A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538">
      <w:rPr>
        <w:rStyle w:val="a7"/>
        <w:noProof/>
      </w:rPr>
      <w:t>1</w:t>
    </w:r>
    <w:r>
      <w:rPr>
        <w:rStyle w:val="a7"/>
      </w:rPr>
      <w:fldChar w:fldCharType="end"/>
    </w:r>
  </w:p>
  <w:p w:rsidR="00177A26" w:rsidRPr="007570B8" w:rsidRDefault="00177A26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F7" w:rsidRDefault="00F90DF7">
      <w:r>
        <w:separator/>
      </w:r>
    </w:p>
  </w:footnote>
  <w:footnote w:type="continuationSeparator" w:id="0">
    <w:p w:rsidR="00F90DF7" w:rsidRDefault="00F9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C"/>
    <w:rsid w:val="000026FC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77A26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2F31C5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3716C"/>
    <w:rsid w:val="006C5358"/>
    <w:rsid w:val="006E06EB"/>
    <w:rsid w:val="006F7275"/>
    <w:rsid w:val="00714A1E"/>
    <w:rsid w:val="00751E47"/>
    <w:rsid w:val="007570B8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72538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D4C4C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84DD2"/>
    <w:rsid w:val="00F90DF7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Комп</cp:lastModifiedBy>
  <cp:revision>2</cp:revision>
  <cp:lastPrinted>2017-07-12T08:18:00Z</cp:lastPrinted>
  <dcterms:created xsi:type="dcterms:W3CDTF">2022-01-14T09:39:00Z</dcterms:created>
  <dcterms:modified xsi:type="dcterms:W3CDTF">2022-01-14T09:39:00Z</dcterms:modified>
</cp:coreProperties>
</file>